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A6" w:rsidRPr="009D7671" w:rsidRDefault="008464A6" w:rsidP="008464A6">
      <w:pPr>
        <w:rPr>
          <w:rFonts w:ascii="Times New Roman" w:hAnsi="Times New Roman" w:cs="Times New Roman"/>
          <w:b/>
          <w:bCs/>
        </w:rPr>
      </w:pPr>
      <w:bookmarkStart w:id="0" w:name="_GoBack"/>
      <w:bookmarkEnd w:id="0"/>
      <w:r w:rsidRPr="009D7671">
        <w:rPr>
          <w:rFonts w:ascii="Times New Roman" w:hAnsi="Times New Roman" w:cs="Times New Roman"/>
          <w:b/>
          <w:bCs/>
        </w:rPr>
        <w:t>DENOMINACIÓN SOCIAL</w:t>
      </w:r>
      <w:r w:rsidR="004F419B" w:rsidRPr="009D7671">
        <w:rPr>
          <w:rFonts w:ascii="Times New Roman" w:hAnsi="Times New Roman" w:cs="Times New Roman"/>
          <w:b/>
          <w:bCs/>
        </w:rPr>
        <w:t xml:space="preserve"> DE SOCIEDAD COMERCIAL</w:t>
      </w:r>
      <w:r w:rsidRPr="009D7671">
        <w:rPr>
          <w:rFonts w:ascii="Times New Roman" w:hAnsi="Times New Roman" w:cs="Times New Roman"/>
          <w:b/>
          <w:bCs/>
        </w:rPr>
        <w:t xml:space="preserve"> </w:t>
      </w:r>
      <w:r w:rsidRPr="009D7671">
        <w:rPr>
          <w:rFonts w:ascii="Times New Roman" w:hAnsi="Times New Roman" w:cs="Times New Roman"/>
          <w:bCs/>
        </w:rPr>
        <w:t>(</w:t>
      </w:r>
      <w:proofErr w:type="spellStart"/>
      <w:r w:rsidRPr="009D7671">
        <w:rPr>
          <w:rFonts w:ascii="Times New Roman" w:hAnsi="Times New Roman" w:cs="Times New Roman"/>
          <w:bCs/>
        </w:rPr>
        <w:t>Ej</w:t>
      </w:r>
      <w:proofErr w:type="spellEnd"/>
      <w:r w:rsidRPr="009D7671">
        <w:rPr>
          <w:rFonts w:ascii="Times New Roman" w:hAnsi="Times New Roman" w:cs="Times New Roman"/>
          <w:bCs/>
        </w:rPr>
        <w:t>: Personas Jurídicas S.A)</w:t>
      </w:r>
    </w:p>
    <w:p w:rsidR="00DA3799" w:rsidRPr="009D7671" w:rsidRDefault="008464A6" w:rsidP="002F1F51">
      <w:pPr>
        <w:jc w:val="both"/>
        <w:rPr>
          <w:rFonts w:ascii="Times New Roman" w:hAnsi="Times New Roman" w:cs="Times New Roman"/>
        </w:rPr>
      </w:pPr>
      <w:r w:rsidRPr="009D7671">
        <w:rPr>
          <w:rFonts w:ascii="Times New Roman" w:hAnsi="Times New Roman" w:cs="Times New Roman"/>
        </w:rPr>
        <w:t xml:space="preserve">Se convoca a los señores accionistas a Asamblea General Ordinaria a celebrarse el </w:t>
      </w:r>
      <w:proofErr w:type="gramStart"/>
      <w:r w:rsidRPr="009D7671">
        <w:rPr>
          <w:rFonts w:ascii="Times New Roman" w:hAnsi="Times New Roman" w:cs="Times New Roman"/>
        </w:rPr>
        <w:t>día ….</w:t>
      </w:r>
      <w:proofErr w:type="gramEnd"/>
      <w:r w:rsidRPr="009D7671">
        <w:rPr>
          <w:rFonts w:ascii="Times New Roman" w:hAnsi="Times New Roman" w:cs="Times New Roman"/>
        </w:rPr>
        <w:t xml:space="preserve"> de Abril de 2.020, a las 20:00 horas</w:t>
      </w:r>
      <w:r w:rsidR="00336450" w:rsidRPr="009D7671">
        <w:rPr>
          <w:rFonts w:ascii="Times New Roman" w:hAnsi="Times New Roman" w:cs="Times New Roman"/>
        </w:rPr>
        <w:t>,</w:t>
      </w:r>
      <w:r w:rsidRPr="009D7671">
        <w:rPr>
          <w:rFonts w:ascii="Times New Roman" w:hAnsi="Times New Roman" w:cs="Times New Roman"/>
        </w:rPr>
        <w:t xml:space="preserve"> en primera convocatoria, mediante el si</w:t>
      </w:r>
      <w:r w:rsidR="002F1F51" w:rsidRPr="009D7671">
        <w:rPr>
          <w:rFonts w:ascii="Times New Roman" w:hAnsi="Times New Roman" w:cs="Times New Roman"/>
        </w:rPr>
        <w:t xml:space="preserve">stema de videoconferencia “Cisco </w:t>
      </w:r>
      <w:proofErr w:type="spellStart"/>
      <w:r w:rsidR="002F1F51" w:rsidRPr="009D7671">
        <w:rPr>
          <w:rFonts w:ascii="Times New Roman" w:hAnsi="Times New Roman" w:cs="Times New Roman"/>
        </w:rPr>
        <w:t>Webex</w:t>
      </w:r>
      <w:proofErr w:type="spellEnd"/>
      <w:r w:rsidR="002F1F51" w:rsidRPr="009D7671">
        <w:rPr>
          <w:rFonts w:ascii="Times New Roman" w:hAnsi="Times New Roman" w:cs="Times New Roman"/>
        </w:rPr>
        <w:t xml:space="preserve"> </w:t>
      </w:r>
      <w:proofErr w:type="spellStart"/>
      <w:r w:rsidR="002F1F51" w:rsidRPr="009D7671">
        <w:rPr>
          <w:rFonts w:ascii="Times New Roman" w:hAnsi="Times New Roman" w:cs="Times New Roman"/>
        </w:rPr>
        <w:t>Meetings</w:t>
      </w:r>
      <w:proofErr w:type="spellEnd"/>
      <w:r w:rsidR="002F1F51" w:rsidRPr="009D7671">
        <w:rPr>
          <w:rFonts w:ascii="Times New Roman" w:hAnsi="Times New Roman" w:cs="Times New Roman"/>
        </w:rPr>
        <w:t>”, el cual permite la transmisión simultánea de sonido, imágenes y palabras durante el transcurso de toda la reunión y su grabación en soporte digital</w:t>
      </w:r>
      <w:r w:rsidR="004F419B" w:rsidRPr="009D7671">
        <w:rPr>
          <w:rFonts w:ascii="Times New Roman" w:hAnsi="Times New Roman" w:cs="Times New Roman"/>
        </w:rPr>
        <w:t xml:space="preserve">, para considerar el siguiente: </w:t>
      </w:r>
      <w:r w:rsidR="004F419B" w:rsidRPr="009D7671">
        <w:rPr>
          <w:rFonts w:ascii="Times New Roman" w:hAnsi="Times New Roman" w:cs="Times New Roman"/>
          <w:b/>
        </w:rPr>
        <w:t>ORDEN DEL DIA</w:t>
      </w:r>
      <w:r w:rsidR="004F419B" w:rsidRPr="009D7671">
        <w:rPr>
          <w:rFonts w:ascii="Times New Roman" w:hAnsi="Times New Roman" w:cs="Times New Roman"/>
        </w:rPr>
        <w:t xml:space="preserve">: 1) Consideración de la celebración de la Asamblea a distancia de acuerdo con lo dispuesto por la Resolución N° 115/20 dictada por la Inspección General de Personas Jurídicas de Rio Negro. 2) </w:t>
      </w:r>
      <w:r w:rsidR="00367B4A" w:rsidRPr="009D7671">
        <w:rPr>
          <w:rFonts w:ascii="Times New Roman" w:hAnsi="Times New Roman" w:cs="Times New Roman"/>
        </w:rPr>
        <w:t xml:space="preserve">Autorización al representante legal para confeccionar y firmar el acta. </w:t>
      </w:r>
      <w:r w:rsidR="004F419B" w:rsidRPr="009D7671">
        <w:rPr>
          <w:rFonts w:ascii="Times New Roman" w:hAnsi="Times New Roman" w:cs="Times New Roman"/>
        </w:rPr>
        <w:t xml:space="preserve">3) … 4) … 5) … 6) … </w:t>
      </w:r>
      <w:r w:rsidR="002F1F51" w:rsidRPr="009D7671">
        <w:rPr>
          <w:rFonts w:ascii="Times New Roman" w:hAnsi="Times New Roman" w:cs="Times New Roman"/>
        </w:rPr>
        <w:t xml:space="preserve"> </w:t>
      </w:r>
      <w:r w:rsidR="004F419B" w:rsidRPr="009D7671">
        <w:rPr>
          <w:rFonts w:ascii="Times New Roman" w:hAnsi="Times New Roman" w:cs="Times New Roman"/>
        </w:rPr>
        <w:t xml:space="preserve">.Se pone en conocimiento de los accionistas que a la Asamblea a celebrarse </w:t>
      </w:r>
      <w:r w:rsidR="002F1F51" w:rsidRPr="009D7671">
        <w:rPr>
          <w:rFonts w:ascii="Times New Roman" w:hAnsi="Times New Roman" w:cs="Times New Roman"/>
        </w:rPr>
        <w:t>se podrá acceder mediante el link que será remitido, junto con el instructivo de acceso y desarrollo del acto asambleario, a los accionistas que comuniquen su asistencia a la asamblea mediante correo electrónico. Los accionistas deberán comunicar su asistencia a la asamblea mediante correo electrónico dirigido a la siguiente dirección: ……. con no menos de tres (3) días hábiles de anticipación a la fecha de la misma. Salvo que se indique lo contrario se utilizará la dirección de correo electrónico desde donde cada accionista comunicó su asistencia para informar el link de la videoconferencia.</w:t>
      </w:r>
      <w:r w:rsidR="004F419B" w:rsidRPr="009D7671">
        <w:rPr>
          <w:rFonts w:ascii="Times New Roman" w:hAnsi="Times New Roman" w:cs="Times New Roman"/>
          <w:color w:val="111111"/>
          <w:sz w:val="21"/>
          <w:szCs w:val="21"/>
          <w:shd w:val="clear" w:color="auto" w:fill="F9F9F9"/>
        </w:rPr>
        <w:t xml:space="preserve"> </w:t>
      </w:r>
      <w:r w:rsidR="004F419B" w:rsidRPr="009D7671">
        <w:rPr>
          <w:rFonts w:ascii="Times New Roman" w:hAnsi="Times New Roman" w:cs="Times New Roman"/>
        </w:rPr>
        <w:t xml:space="preserve">A los efectos de garantizar el derecho de asistencia de los accionistas se pone a disposición el correo electrónico …… a fin de permitir, de forma excepcional y extraordinaria, en la medida que continúen los recaudos y restricciones con motivo del ASPO, la registración a la Asamblea en forma electrónica. Designado según instrumento privado ACTA DE DIRECTORIO de </w:t>
      </w:r>
      <w:proofErr w:type="gramStart"/>
      <w:r w:rsidR="004F419B" w:rsidRPr="009D7671">
        <w:rPr>
          <w:rFonts w:ascii="Times New Roman" w:hAnsi="Times New Roman" w:cs="Times New Roman"/>
        </w:rPr>
        <w:t>fecha …</w:t>
      </w:r>
      <w:proofErr w:type="gramEnd"/>
      <w:r w:rsidR="004F419B" w:rsidRPr="009D7671">
        <w:rPr>
          <w:rFonts w:ascii="Times New Roman" w:hAnsi="Times New Roman" w:cs="Times New Roman"/>
        </w:rPr>
        <w:t>…….. – Presidente”.</w:t>
      </w:r>
    </w:p>
    <w:p w:rsidR="00DA3799" w:rsidRPr="009D7671" w:rsidRDefault="00DA3799" w:rsidP="002F1F51">
      <w:pPr>
        <w:jc w:val="both"/>
        <w:rPr>
          <w:rFonts w:ascii="Times New Roman" w:hAnsi="Times New Roman" w:cs="Times New Roman"/>
          <w:b/>
        </w:rPr>
      </w:pPr>
      <w:r w:rsidRPr="009D7671">
        <w:rPr>
          <w:rFonts w:ascii="Times New Roman" w:hAnsi="Times New Roman" w:cs="Times New Roman"/>
          <w:b/>
        </w:rPr>
        <w:t>OPCIONES A CONSIDERARSE EN LA TRANSCRIPCIÓN DE UNA CONVOCATORIA:</w:t>
      </w:r>
    </w:p>
    <w:p w:rsidR="00DA3799" w:rsidRPr="009D7671" w:rsidRDefault="00DA3799" w:rsidP="002F1F51">
      <w:pPr>
        <w:jc w:val="both"/>
        <w:rPr>
          <w:rFonts w:ascii="Times New Roman" w:hAnsi="Times New Roman" w:cs="Times New Roman"/>
          <w:i/>
        </w:rPr>
      </w:pPr>
      <w:r w:rsidRPr="009D7671">
        <w:rPr>
          <w:rFonts w:ascii="Times New Roman" w:hAnsi="Times New Roman" w:cs="Times New Roman"/>
          <w:i/>
        </w:rPr>
        <w:t xml:space="preserve">(*) </w:t>
      </w:r>
      <w:r w:rsidR="002F1F51" w:rsidRPr="009D7671">
        <w:rPr>
          <w:rFonts w:ascii="Times New Roman" w:hAnsi="Times New Roman" w:cs="Times New Roman"/>
          <w:i/>
        </w:rPr>
        <w:t xml:space="preserve">En el caso </w:t>
      </w:r>
      <w:r w:rsidR="00177609" w:rsidRPr="009D7671">
        <w:rPr>
          <w:rFonts w:ascii="Times New Roman" w:hAnsi="Times New Roman" w:cs="Times New Roman"/>
          <w:i/>
        </w:rPr>
        <w:t xml:space="preserve">de apoderados deberán remitir, </w:t>
      </w:r>
      <w:r w:rsidR="002F1F51" w:rsidRPr="009D7671">
        <w:rPr>
          <w:rFonts w:ascii="Times New Roman" w:hAnsi="Times New Roman" w:cs="Times New Roman"/>
          <w:i/>
        </w:rPr>
        <w:t>con cinco (5) días hábiles de antelación a la celebración de la asamblea</w:t>
      </w:r>
      <w:r w:rsidR="00177609" w:rsidRPr="009D7671">
        <w:rPr>
          <w:rFonts w:ascii="Times New Roman" w:hAnsi="Times New Roman" w:cs="Times New Roman"/>
          <w:i/>
        </w:rPr>
        <w:t>,</w:t>
      </w:r>
      <w:r w:rsidR="002F1F51" w:rsidRPr="009D7671">
        <w:rPr>
          <w:rFonts w:ascii="Times New Roman" w:hAnsi="Times New Roman" w:cs="Times New Roman"/>
          <w:i/>
        </w:rPr>
        <w:t xml:space="preserve"> el instrumento habilitante correspondiente</w:t>
      </w:r>
      <w:r w:rsidR="00177609" w:rsidRPr="009D7671">
        <w:rPr>
          <w:rFonts w:ascii="Times New Roman" w:hAnsi="Times New Roman" w:cs="Times New Roman"/>
          <w:i/>
        </w:rPr>
        <w:t xml:space="preserve"> debidamente</w:t>
      </w:r>
      <w:r w:rsidR="002F1F51" w:rsidRPr="009D7671">
        <w:rPr>
          <w:rFonts w:ascii="Times New Roman" w:hAnsi="Times New Roman" w:cs="Times New Roman"/>
          <w:i/>
        </w:rPr>
        <w:t xml:space="preserve"> au</w:t>
      </w:r>
      <w:r w:rsidRPr="009D7671">
        <w:rPr>
          <w:rFonts w:ascii="Times New Roman" w:hAnsi="Times New Roman" w:cs="Times New Roman"/>
          <w:i/>
        </w:rPr>
        <w:t>tenticado.</w:t>
      </w:r>
    </w:p>
    <w:p w:rsidR="00DA3799" w:rsidRPr="009D7671" w:rsidRDefault="00DA3799" w:rsidP="002F1F51">
      <w:pPr>
        <w:jc w:val="both"/>
        <w:rPr>
          <w:rFonts w:ascii="Times New Roman" w:hAnsi="Times New Roman" w:cs="Times New Roman"/>
          <w:i/>
        </w:rPr>
      </w:pPr>
      <w:r w:rsidRPr="009D7671">
        <w:rPr>
          <w:rFonts w:ascii="Times New Roman" w:hAnsi="Times New Roman" w:cs="Times New Roman"/>
          <w:i/>
        </w:rPr>
        <w:t xml:space="preserve">(*) </w:t>
      </w:r>
      <w:r w:rsidR="002F1F51" w:rsidRPr="009D7671">
        <w:rPr>
          <w:rFonts w:ascii="Times New Roman" w:hAnsi="Times New Roman" w:cs="Times New Roman"/>
          <w:i/>
        </w:rPr>
        <w:t xml:space="preserve">Al momento de inscripción para participar de la Asamblea, se deberá informar los siguientes datos del titular de las acciones: nombre y apellido o denominación social completa; tipo y número de documento de identidad de las personas físicas o datos de inscripción registral de las personas jurídicas con expresa indicación del registro donde se hallan inscriptas y de su jurisdicción; domicilio con indicación de su carácter. Los mismos datos deberán ser proporcionados por quien asista a la Asamblea como representante del titular de las acciones. </w:t>
      </w:r>
    </w:p>
    <w:p w:rsidR="00177609" w:rsidRPr="009D7671" w:rsidRDefault="00177609" w:rsidP="002F1F51">
      <w:pPr>
        <w:jc w:val="both"/>
        <w:rPr>
          <w:rFonts w:ascii="Times New Roman" w:hAnsi="Times New Roman" w:cs="Times New Roman"/>
          <w:i/>
        </w:rPr>
      </w:pPr>
      <w:r w:rsidRPr="009D7671">
        <w:rPr>
          <w:rFonts w:ascii="Times New Roman" w:hAnsi="Times New Roman" w:cs="Times New Roman"/>
          <w:i/>
        </w:rPr>
        <w:t>(*) La Sociedad remitirá en forma electrónica a los accionistas que se hubieran registrado de este modo un comprobante para la admisión de su participación en la Asamblea. Al momento de registrarse, deberán informar sus datos de contacto (teléfono, dirección de correo electrónico y domicilio) a fin de mantenerlos al tanto de eventuales medidas que se dispongan respecto de la celebración de la Asamblea.</w:t>
      </w:r>
    </w:p>
    <w:p w:rsidR="00DA3799" w:rsidRPr="009D7671" w:rsidRDefault="00DA3799" w:rsidP="002F1F51">
      <w:pPr>
        <w:jc w:val="both"/>
        <w:rPr>
          <w:rFonts w:ascii="Times New Roman" w:hAnsi="Times New Roman" w:cs="Times New Roman"/>
          <w:i/>
        </w:rPr>
      </w:pPr>
      <w:r w:rsidRPr="009D7671">
        <w:rPr>
          <w:rFonts w:ascii="Times New Roman" w:hAnsi="Times New Roman" w:cs="Times New Roman"/>
          <w:i/>
        </w:rPr>
        <w:t>(*</w:t>
      </w:r>
      <w:r w:rsidR="002F1F51" w:rsidRPr="009D7671">
        <w:rPr>
          <w:rFonts w:ascii="Times New Roman" w:hAnsi="Times New Roman" w:cs="Times New Roman"/>
          <w:i/>
        </w:rPr>
        <w:t>) La documentación a tratarse se encuentra a su disposición publicada en el sitio web de la</w:t>
      </w:r>
      <w:r w:rsidRPr="009D7671">
        <w:rPr>
          <w:rFonts w:ascii="Times New Roman" w:hAnsi="Times New Roman" w:cs="Times New Roman"/>
          <w:i/>
        </w:rPr>
        <w:t xml:space="preserve"> empresa, debiendo ingresar su usuario y contraseña</w:t>
      </w:r>
      <w:r w:rsidR="00177609" w:rsidRPr="009D7671">
        <w:rPr>
          <w:rFonts w:ascii="Times New Roman" w:hAnsi="Times New Roman" w:cs="Times New Roman"/>
          <w:i/>
        </w:rPr>
        <w:t xml:space="preserve"> y/o se escaneara al correo confirmado</w:t>
      </w:r>
      <w:r w:rsidRPr="009D7671">
        <w:rPr>
          <w:rFonts w:ascii="Times New Roman" w:hAnsi="Times New Roman" w:cs="Times New Roman"/>
          <w:i/>
        </w:rPr>
        <w:t>.</w:t>
      </w:r>
    </w:p>
    <w:p w:rsidR="00DA3799" w:rsidRPr="009D7671" w:rsidRDefault="00DA3799" w:rsidP="002F1F51">
      <w:pPr>
        <w:jc w:val="both"/>
        <w:rPr>
          <w:rFonts w:ascii="Times New Roman" w:hAnsi="Times New Roman" w:cs="Times New Roman"/>
          <w:i/>
        </w:rPr>
      </w:pPr>
      <w:r w:rsidRPr="009D7671">
        <w:rPr>
          <w:rFonts w:ascii="Times New Roman" w:hAnsi="Times New Roman" w:cs="Times New Roman"/>
          <w:i/>
        </w:rPr>
        <w:t>(*)</w:t>
      </w:r>
      <w:r w:rsidR="002F1F51" w:rsidRPr="009D7671">
        <w:rPr>
          <w:rFonts w:ascii="Times New Roman" w:hAnsi="Times New Roman" w:cs="Times New Roman"/>
          <w:i/>
        </w:rPr>
        <w:t xml:space="preserve"> La firma del Registro de Asistencia a la asamblea se coordinará una vez levantadas las medidas de emergencia vigentes. </w:t>
      </w:r>
    </w:p>
    <w:p w:rsidR="002F1F51" w:rsidRPr="009D7671" w:rsidRDefault="00DA3799" w:rsidP="00336450">
      <w:pPr>
        <w:jc w:val="both"/>
        <w:rPr>
          <w:rFonts w:ascii="Times New Roman" w:hAnsi="Times New Roman" w:cs="Times New Roman"/>
          <w:i/>
        </w:rPr>
      </w:pPr>
      <w:r w:rsidRPr="009D7671">
        <w:rPr>
          <w:rFonts w:ascii="Times New Roman" w:hAnsi="Times New Roman" w:cs="Times New Roman"/>
          <w:i/>
        </w:rPr>
        <w:t xml:space="preserve">(*) </w:t>
      </w:r>
      <w:r w:rsidR="002F1F51" w:rsidRPr="009D7671">
        <w:rPr>
          <w:rFonts w:ascii="Times New Roman" w:hAnsi="Times New Roman" w:cs="Times New Roman"/>
          <w:i/>
        </w:rPr>
        <w:t xml:space="preserve">Al momento de la votación, cada accionista será interpelado sobre su voto acerca de las mociones propuestas, a fin de que emita el mismo con audio e imagen que asegure su verificación en cualquier instancia. </w:t>
      </w:r>
    </w:p>
    <w:p w:rsidR="00177609" w:rsidRPr="009D7671" w:rsidRDefault="00177609" w:rsidP="00336450">
      <w:pPr>
        <w:jc w:val="both"/>
        <w:rPr>
          <w:rFonts w:ascii="Times New Roman" w:hAnsi="Times New Roman" w:cs="Times New Roman"/>
          <w:i/>
        </w:rPr>
      </w:pPr>
      <w:r w:rsidRPr="009D7671">
        <w:rPr>
          <w:rFonts w:ascii="Times New Roman" w:hAnsi="Times New Roman" w:cs="Times New Roman"/>
          <w:i/>
        </w:rPr>
        <w:t>(*)Con la supervisión de los miembros de la Comisión Fiscalizadora, se identificará a cada uno de los accionistas (y/o sus apoderados) participantes de la Asamblea, quienes emitirán su voto a viva voz.</w:t>
      </w:r>
    </w:p>
    <w:sectPr w:rsidR="00177609" w:rsidRPr="009D7671" w:rsidSect="009D7671">
      <w:pgSz w:w="12240" w:h="15840"/>
      <w:pgMar w:top="851"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A6"/>
    <w:rsid w:val="000721CC"/>
    <w:rsid w:val="00177609"/>
    <w:rsid w:val="002F1F51"/>
    <w:rsid w:val="00336450"/>
    <w:rsid w:val="00367B4A"/>
    <w:rsid w:val="003B29DB"/>
    <w:rsid w:val="004F419B"/>
    <w:rsid w:val="008464A6"/>
    <w:rsid w:val="009D7671"/>
    <w:rsid w:val="00B33A83"/>
    <w:rsid w:val="00DA37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043F0-C926-463C-B76C-550D8A0E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43075">
      <w:bodyDiv w:val="1"/>
      <w:marLeft w:val="0"/>
      <w:marRight w:val="0"/>
      <w:marTop w:val="0"/>
      <w:marBottom w:val="0"/>
      <w:divBdr>
        <w:top w:val="none" w:sz="0" w:space="0" w:color="auto"/>
        <w:left w:val="none" w:sz="0" w:space="0" w:color="auto"/>
        <w:bottom w:val="none" w:sz="0" w:space="0" w:color="auto"/>
        <w:right w:val="none" w:sz="0" w:space="0" w:color="auto"/>
      </w:divBdr>
      <w:divsChild>
        <w:div w:id="848837207">
          <w:marLeft w:val="0"/>
          <w:marRight w:val="0"/>
          <w:marTop w:val="0"/>
          <w:marBottom w:val="225"/>
          <w:divBdr>
            <w:top w:val="none" w:sz="0" w:space="0" w:color="auto"/>
            <w:left w:val="none" w:sz="0" w:space="0" w:color="auto"/>
            <w:bottom w:val="none" w:sz="0" w:space="0" w:color="auto"/>
            <w:right w:val="none" w:sz="0" w:space="0" w:color="auto"/>
          </w:divBdr>
        </w:div>
        <w:div w:id="903218737">
          <w:marLeft w:val="0"/>
          <w:marRight w:val="0"/>
          <w:marTop w:val="0"/>
          <w:marBottom w:val="225"/>
          <w:divBdr>
            <w:top w:val="none" w:sz="0" w:space="0" w:color="auto"/>
            <w:left w:val="none" w:sz="0" w:space="0" w:color="auto"/>
            <w:bottom w:val="none" w:sz="0" w:space="0" w:color="auto"/>
            <w:right w:val="none" w:sz="0" w:space="0" w:color="auto"/>
          </w:divBdr>
        </w:div>
      </w:divsChild>
    </w:div>
    <w:div w:id="428040527">
      <w:bodyDiv w:val="1"/>
      <w:marLeft w:val="0"/>
      <w:marRight w:val="0"/>
      <w:marTop w:val="0"/>
      <w:marBottom w:val="0"/>
      <w:divBdr>
        <w:top w:val="none" w:sz="0" w:space="0" w:color="auto"/>
        <w:left w:val="none" w:sz="0" w:space="0" w:color="auto"/>
        <w:bottom w:val="none" w:sz="0" w:space="0" w:color="auto"/>
        <w:right w:val="none" w:sz="0" w:space="0" w:color="auto"/>
      </w:divBdr>
      <w:divsChild>
        <w:div w:id="1059667472">
          <w:marLeft w:val="-225"/>
          <w:marRight w:val="-225"/>
          <w:marTop w:val="0"/>
          <w:marBottom w:val="0"/>
          <w:divBdr>
            <w:top w:val="none" w:sz="0" w:space="0" w:color="auto"/>
            <w:left w:val="none" w:sz="0" w:space="0" w:color="auto"/>
            <w:bottom w:val="none" w:sz="0" w:space="0" w:color="auto"/>
            <w:right w:val="none" w:sz="0" w:space="0" w:color="auto"/>
          </w:divBdr>
          <w:divsChild>
            <w:div w:id="1897815141">
              <w:marLeft w:val="0"/>
              <w:marRight w:val="0"/>
              <w:marTop w:val="0"/>
              <w:marBottom w:val="225"/>
              <w:divBdr>
                <w:top w:val="none" w:sz="0" w:space="0" w:color="auto"/>
                <w:left w:val="none" w:sz="0" w:space="0" w:color="auto"/>
                <w:bottom w:val="none" w:sz="0" w:space="0" w:color="auto"/>
                <w:right w:val="none" w:sz="0" w:space="0" w:color="auto"/>
              </w:divBdr>
            </w:div>
          </w:divsChild>
        </w:div>
        <w:div w:id="1398745995">
          <w:marLeft w:val="-225"/>
          <w:marRight w:val="-225"/>
          <w:marTop w:val="0"/>
          <w:marBottom w:val="0"/>
          <w:divBdr>
            <w:top w:val="none" w:sz="0" w:space="0" w:color="auto"/>
            <w:left w:val="none" w:sz="0" w:space="0" w:color="auto"/>
            <w:bottom w:val="none" w:sz="0" w:space="0" w:color="auto"/>
            <w:right w:val="none" w:sz="0" w:space="0" w:color="auto"/>
          </w:divBdr>
          <w:divsChild>
            <w:div w:id="21084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3187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Pedro Rios</dc:creator>
  <cp:lastModifiedBy>Full name</cp:lastModifiedBy>
  <cp:revision>2</cp:revision>
  <dcterms:created xsi:type="dcterms:W3CDTF">2020-04-15T17:01:00Z</dcterms:created>
  <dcterms:modified xsi:type="dcterms:W3CDTF">2020-04-15T17:01:00Z</dcterms:modified>
</cp:coreProperties>
</file>